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444" w:rsidRDefault="00490444" w:rsidP="00490444">
      <w:pPr>
        <w:spacing w:after="0" w:line="240" w:lineRule="auto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  <w:r w:rsidRPr="00490444">
        <w:rPr>
          <w:rFonts w:eastAsia="Times New Roman" w:cstheme="minorHAnsi"/>
          <w:b/>
          <w:noProof/>
          <w:color w:val="005EB8"/>
          <w:kern w:val="28"/>
          <w:sz w:val="40"/>
          <w:szCs w:val="40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185420</wp:posOffset>
                </wp:positionV>
                <wp:extent cx="4635500" cy="11525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44" w:rsidRPr="00490444" w:rsidRDefault="00490444" w:rsidP="00490444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490444">
                              <w:rPr>
                                <w:b/>
                                <w:sz w:val="32"/>
                                <w:szCs w:val="32"/>
                              </w:rPr>
                              <w:t>Service restoration</w:t>
                            </w:r>
                          </w:p>
                          <w:p w:rsidR="00490444" w:rsidRPr="00490444" w:rsidRDefault="00490444" w:rsidP="0049044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90444">
                              <w:rPr>
                                <w:b/>
                                <w:sz w:val="28"/>
                                <w:szCs w:val="28"/>
                              </w:rPr>
                              <w:t>We are pleased to announce that our school vaccination programme has resumed and we will be continuing with immunisations in schools and community clinics</w:t>
                            </w:r>
                          </w:p>
                          <w:p w:rsidR="00490444" w:rsidRPr="00490444" w:rsidRDefault="0049044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pt;width:365pt;height:90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K0IQIAAEcEAAAOAAAAZHJzL2Uyb0RvYy54bWysU9tu2zAMfR+wfxD0vtjOkl6MOEWXLsOA&#10;7gK0+wBZlmNhkqhJSuzs60vJbpZdsIdhNiCQInVIHpKrm0ErchDOSzAVLWY5JcJwaKTZVfTL4/bV&#10;FSU+MNMwBUZU9Cg8vVm/fLHqbSnm0IFqhCMIYnzZ24p2IdgyyzzvhGZ+BlYYNLbgNAuoul3WONYj&#10;ulbZPM8vsh5cYx1w4T3e3o1Guk74bSt4+NS2XgSiKoq5hXS6dNbxzNYrVu4cs53kUxrsH7LQTBoM&#10;eoK6Y4GRvZO/QWnJHXhow4yDzqBtJRepBqymyH+p5qFjVqRakBxvTzT5/wfLPx4+OyKbis6LS0oM&#10;09ikRzEE8gYGMo/89NaX6PZg0TEMeI19TrV6ew/8qycGNh0zO3HrHPSdYA3mV8SX2dnTEcdHkLr/&#10;AA2GYfsACWhonY7kIR0E0bFPx1NvYiocLxcXr5fLHE0cbUWxnOOfYrDy+bl1PrwToEkUKuqw+Qme&#10;He59iOmw8tklRvOgZLOVSiXF7eqNcuTAcFC26ZvQf3JThvQVvY6x/w6Rp+9PEFoGnHgldUWvTk6s&#10;jLy9NU2ax8CkGmVMWZmJyMjdyGIY6mFqTA3NESl1ME42biIKHbjvlPQ41RX13/bMCUrUe4NtuS4W&#10;i7gGSVksL+eouHNLfW5hhiNURQMlo7gJaXVi6QZusX2tTMTGPo+ZTLnitCa+p82K63CuJ68f+79+&#10;AgAA//8DAFBLAwQUAAYACAAAACEADk5ysd0AAAAHAQAADwAAAGRycy9kb3ducmV2LnhtbEyPwU7D&#10;MBBE70j8g7VIXBC1m6KmDXEqhASCWykIrm6yTSLsdbDdNPw9ywmOM7OaeVtuJmfFiCH2njTMZwoE&#10;Uu2bnloNb68P1ysQMRlqjPWEGr4xwqY6PytN0fgTveC4S63gEoqF0dClNBRSxrpDZ+LMD0icHXxw&#10;JrEMrWyCOXG5szJTaimd6YkXOjPgfYf15+7oNKxunsaP+LzYvtfLg12nq3x8/ApaX15Md7cgEk7p&#10;7xh+8RkdKmba+yM1UVgN/EjSkK0zEJzmC8XGno25ykFWpfzPX/0AAAD//wMAUEsBAi0AFAAGAAgA&#10;AAAhALaDOJL+AAAA4QEAABMAAAAAAAAAAAAAAAAAAAAAAFtDb250ZW50X1R5cGVzXS54bWxQSwEC&#10;LQAUAAYACAAAACEAOP0h/9YAAACUAQAACwAAAAAAAAAAAAAAAAAvAQAAX3JlbHMvLnJlbHNQSwEC&#10;LQAUAAYACAAAACEA+HUCtCECAABHBAAADgAAAAAAAAAAAAAAAAAuAgAAZHJzL2Uyb0RvYy54bWxQ&#10;SwECLQAUAAYACAAAACEADk5ysd0AAAAHAQAADwAAAAAAAAAAAAAAAAB7BAAAZHJzL2Rvd25yZXYu&#10;eG1sUEsFBgAAAAAEAAQA8wAAAIUFAAAAAA==&#10;">
                <v:textbox>
                  <w:txbxContent>
                    <w:p w:rsidR="00490444" w:rsidRPr="00490444" w:rsidRDefault="00490444" w:rsidP="00490444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490444">
                        <w:rPr>
                          <w:b/>
                          <w:sz w:val="32"/>
                          <w:szCs w:val="32"/>
                        </w:rPr>
                        <w:t>Service restoration</w:t>
                      </w:r>
                    </w:p>
                    <w:p w:rsidR="00490444" w:rsidRPr="00490444" w:rsidRDefault="00490444" w:rsidP="0049044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490444">
                        <w:rPr>
                          <w:b/>
                          <w:sz w:val="28"/>
                          <w:szCs w:val="28"/>
                        </w:rPr>
                        <w:t>We are pleased to announce that our school vaccination programme has resumed and we will be continuing with immunisations in schools and community clinics</w:t>
                      </w:r>
                    </w:p>
                    <w:p w:rsidR="00490444" w:rsidRPr="00490444" w:rsidRDefault="00490444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</w:p>
    <w:p w:rsidR="00490444" w:rsidRPr="00490444" w:rsidRDefault="00490444" w:rsidP="00490444">
      <w:pPr>
        <w:spacing w:after="0" w:line="240" w:lineRule="auto"/>
        <w:jc w:val="center"/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</w:pPr>
      <w:r w:rsidRPr="00490444">
        <w:rPr>
          <w:rFonts w:eastAsia="Times New Roman" w:cstheme="minorHAnsi"/>
          <w:b/>
          <w:color w:val="005EB8"/>
          <w:kern w:val="28"/>
          <w:sz w:val="40"/>
          <w:szCs w:val="40"/>
          <w:lang w:eastAsia="en-GB"/>
        </w:rPr>
        <w:t>Cumbria School Aged Immunisation Service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4"/>
          <w:szCs w:val="24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Our Immunisation Teams are the primary provider for delivery of the National Immunisation Programme for school aged children </w:t>
      </w: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val="en" w:eastAsia="en-GB"/>
        </w:rPr>
        <w:t xml:space="preserve">whether they attend school, alternative settings, home educated or not in education. </w:t>
      </w: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 We work closely with schools in Cumbria to ensure as many young people as possible are protected from vaccine preventable diseases.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noProof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b/>
          <w:kern w:val="28"/>
          <w:sz w:val="28"/>
          <w:szCs w:val="28"/>
          <w:lang w:eastAsia="en-GB"/>
        </w:rPr>
        <w:t>What we offer:</w:t>
      </w:r>
      <w:r w:rsidRPr="00490444">
        <w:rPr>
          <w:rFonts w:eastAsia="Times New Roman" w:cstheme="minorHAnsi"/>
          <w:b/>
          <w:noProof/>
          <w:kern w:val="28"/>
          <w:sz w:val="28"/>
          <w:szCs w:val="28"/>
          <w:lang w:eastAsia="en-GB"/>
        </w:rPr>
        <w:t xml:space="preserve">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noProof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noProof/>
          <w:color w:val="404040" w:themeColor="text1" w:themeTint="BF"/>
          <w:kern w:val="28"/>
          <w:sz w:val="24"/>
          <w:szCs w:val="24"/>
          <w:lang w:eastAsia="en-GB"/>
        </w:rPr>
        <w:t>Nasal Flu Vaccine to all primary school aged children and Year 7 pupils</w:t>
      </w: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Human Papillomavirus (HPV) Vaccine to Boys and Girls in Year 8.</w:t>
      </w: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Diphtheria, Tetanus and Polio vaccine and Meningitis ACWY Vaccine to all Children in Year 9.</w:t>
      </w:r>
    </w:p>
    <w:p w:rsidR="00490444" w:rsidRPr="00490444" w:rsidRDefault="00490444" w:rsidP="00490444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color w:val="404040" w:themeColor="text1" w:themeTint="BF"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We also offer a catch-up </w:t>
      </w:r>
      <w:r w:rsid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service </w:t>
      </w: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for </w:t>
      </w:r>
      <w:r w:rsid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children who may have missed any of their vaccinations from the school aged programme.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b/>
          <w:kern w:val="28"/>
          <w:sz w:val="28"/>
          <w:szCs w:val="28"/>
          <w:lang w:eastAsia="en-GB"/>
        </w:rPr>
        <w:t>How to access the service: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262626" w:themeColor="text1" w:themeTint="D9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If your child is in school and due their vaccination, we will automatically send out a consent form with your child via school/educational establishment or by post.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 xml:space="preserve">If your child doesn’t attend school and we have their details, we will send out a consent form and return envelope to their home address when their vaccination is due. Once we have the returned form, we will contact you to arrange a clinic appointment. 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262626" w:themeColor="text1" w:themeTint="D9"/>
          <w:kern w:val="28"/>
          <w:sz w:val="24"/>
          <w:szCs w:val="24"/>
          <w:lang w:eastAsia="en-GB"/>
        </w:rPr>
        <w:t>If you are unsure if a child or young person requires a vaccination, please contact the relevant team below.</w:t>
      </w:r>
    </w:p>
    <w:p w:rsidR="00490444" w:rsidRPr="00490444" w:rsidRDefault="00490444" w:rsidP="00490444">
      <w:pPr>
        <w:spacing w:after="0" w:line="240" w:lineRule="auto"/>
        <w:ind w:left="720"/>
        <w:contextualSpacing/>
        <w:rPr>
          <w:rFonts w:eastAsia="Times New Roman" w:cstheme="minorHAnsi"/>
          <w:color w:val="404040" w:themeColor="text1" w:themeTint="BF"/>
          <w:kern w:val="28"/>
          <w:sz w:val="28"/>
          <w:szCs w:val="28"/>
          <w:lang w:eastAsia="en-GB"/>
        </w:rPr>
      </w:pP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b/>
          <w:color w:val="404040" w:themeColor="text1" w:themeTint="BF"/>
          <w:kern w:val="28"/>
          <w:sz w:val="28"/>
          <w:szCs w:val="28"/>
          <w:lang w:eastAsia="en-GB"/>
        </w:rPr>
      </w:pPr>
      <w:r w:rsidRPr="00490444">
        <w:rPr>
          <w:rFonts w:eastAsia="Times New Roman" w:cstheme="minorHAnsi"/>
          <w:b/>
          <w:color w:val="404040" w:themeColor="text1" w:themeTint="BF"/>
          <w:kern w:val="28"/>
          <w:sz w:val="28"/>
          <w:szCs w:val="28"/>
          <w:lang w:eastAsia="en-GB"/>
        </w:rPr>
        <w:t>Contact Details: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West Immunisation Team (Copeland and </w:t>
      </w:r>
      <w:proofErr w:type="spellStart"/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Allerdale</w:t>
      </w:r>
      <w:proofErr w:type="spellEnd"/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)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Tel: 01900 705867 Email </w:t>
      </w:r>
      <w:hyperlink r:id="rId7" w:history="1">
        <w:r w:rsidR="003F3407" w:rsidRPr="00DB43D2">
          <w:rPr>
            <w:rStyle w:val="Hyperlink"/>
            <w:rFonts w:eastAsia="Times New Roman" w:cstheme="minorHAnsi"/>
            <w:kern w:val="28"/>
            <w:sz w:val="24"/>
            <w:szCs w:val="24"/>
            <w:lang w:eastAsia="en-GB"/>
          </w:rPr>
          <w:t>ncm-tr.westschoolimmsteam@nhs.net</w:t>
        </w:r>
      </w:hyperlink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North Immunisation Team (Carlisle </w:t>
      </w:r>
      <w:r w:rsidR="002F02ED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and </w:t>
      </w: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Eden)</w:t>
      </w:r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Tel: 01228 608046 Email: </w:t>
      </w:r>
      <w:hyperlink r:id="rId8" w:history="1">
        <w:r w:rsidRPr="00490444">
          <w:rPr>
            <w:rFonts w:eastAsia="Times New Roman" w:cstheme="minorHAnsi"/>
            <w:color w:val="0563C1" w:themeColor="hyperlink"/>
            <w:kern w:val="28"/>
            <w:sz w:val="24"/>
            <w:szCs w:val="24"/>
            <w:u w:val="single"/>
            <w:lang w:eastAsia="en-GB"/>
          </w:rPr>
          <w:t>ncm-tr.northschoolagedimmunisationteam@nhs.net</w:t>
        </w:r>
      </w:hyperlink>
    </w:p>
    <w:p w:rsidR="00490444" w:rsidRPr="00490444" w:rsidRDefault="00490444" w:rsidP="00490444">
      <w:pPr>
        <w:spacing w:after="0" w:line="240" w:lineRule="auto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490444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South Immunisation Team</w:t>
      </w:r>
      <w:r w:rsidR="002F02ED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 </w:t>
      </w:r>
      <w:r w:rsidR="005562D6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(South Lakes and Furness)</w:t>
      </w:r>
      <w:bookmarkStart w:id="0" w:name="_GoBack"/>
      <w:bookmarkEnd w:id="0"/>
    </w:p>
    <w:p w:rsidR="003B6C0A" w:rsidRDefault="00490444" w:rsidP="003B6C0A">
      <w:pPr>
        <w:autoSpaceDE w:val="0"/>
        <w:autoSpaceDN w:val="0"/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</w:pPr>
      <w:r w:rsidRP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Tel: </w:t>
      </w:r>
      <w:r w:rsidR="003F3407" w:rsidRPr="003F3407">
        <w:rPr>
          <w:bCs/>
          <w:color w:val="404040" w:themeColor="text1" w:themeTint="BF"/>
        </w:rPr>
        <w:t>01539 718016/715277</w:t>
      </w:r>
      <w:r w:rsidR="002F02ED" w:rsidRPr="003F3407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 </w:t>
      </w:r>
      <w:r w:rsidR="002F02ED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>Email</w:t>
      </w:r>
      <w:r w:rsidR="003B6C0A">
        <w:rPr>
          <w:rFonts w:eastAsia="Times New Roman" w:cstheme="minorHAnsi"/>
          <w:color w:val="404040" w:themeColor="text1" w:themeTint="BF"/>
          <w:kern w:val="28"/>
          <w:sz w:val="24"/>
          <w:szCs w:val="24"/>
          <w:lang w:eastAsia="en-GB"/>
        </w:rPr>
        <w:t xml:space="preserve">:  </w:t>
      </w:r>
      <w:hyperlink r:id="rId9" w:history="1">
        <w:r w:rsidR="003B6C0A" w:rsidRPr="00DB43D2">
          <w:rPr>
            <w:rStyle w:val="Hyperlink"/>
            <w:rFonts w:eastAsia="Times New Roman" w:cstheme="minorHAnsi"/>
            <w:kern w:val="28"/>
            <w:sz w:val="24"/>
            <w:szCs w:val="24"/>
            <w:lang w:eastAsia="en-GB"/>
          </w:rPr>
          <w:t>ncm-tr.southschoolageimmunisations@nhs.net</w:t>
        </w:r>
      </w:hyperlink>
    </w:p>
    <w:p w:rsidR="00D122AE" w:rsidRDefault="00D122AE" w:rsidP="002F02ED">
      <w:pPr>
        <w:jc w:val="center"/>
      </w:pPr>
      <w:r w:rsidRPr="00442EA2">
        <w:rPr>
          <w:rFonts w:cstheme="minorHAnsi"/>
          <w:noProof/>
          <w:sz w:val="24"/>
          <w:szCs w:val="24"/>
          <w:lang w:eastAsia="en-GB"/>
        </w:rPr>
        <w:drawing>
          <wp:inline distT="0" distB="0" distL="0" distR="0" wp14:anchorId="29EFE245" wp14:editId="72C828F6">
            <wp:extent cx="2143125" cy="962025"/>
            <wp:effectExtent l="0" t="0" r="9525" b="9525"/>
            <wp:docPr id="2" name="Picture 2" descr="https://vivbennett.blog.gov.uk/wp-content/uploads/sites/90/2019/05/Graphic01-Vaccines-save-lives@2x-100-620x34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 descr="https://vivbennett.blog.gov.uk/wp-content/uploads/sites/90/2019/05/Graphic01-Vaccines-save-lives@2x-100-620x349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22AE" w:rsidSect="00C846A0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A63" w:rsidRDefault="00231A63" w:rsidP="00490444">
      <w:pPr>
        <w:spacing w:after="0" w:line="240" w:lineRule="auto"/>
      </w:pPr>
      <w:r>
        <w:separator/>
      </w:r>
    </w:p>
  </w:endnote>
  <w:endnote w:type="continuationSeparator" w:id="0">
    <w:p w:rsidR="00231A63" w:rsidRDefault="00231A63" w:rsidP="00490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A63" w:rsidRDefault="00231A63" w:rsidP="00490444">
      <w:pPr>
        <w:spacing w:after="0" w:line="240" w:lineRule="auto"/>
      </w:pPr>
      <w:r>
        <w:separator/>
      </w:r>
    </w:p>
  </w:footnote>
  <w:footnote w:type="continuationSeparator" w:id="0">
    <w:p w:rsidR="00231A63" w:rsidRDefault="00231A63" w:rsidP="00490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70F" w:rsidRDefault="00273521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B1D66" wp14:editId="78D38407">
          <wp:simplePos x="0" y="0"/>
          <wp:positionH relativeFrom="column">
            <wp:posOffset>4962525</wp:posOffset>
          </wp:positionH>
          <wp:positionV relativeFrom="paragraph">
            <wp:posOffset>74295</wp:posOffset>
          </wp:positionV>
          <wp:extent cx="1856105" cy="1285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umbria Partnership NHS Foundation Trust RGB BLU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56105" cy="1285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657D06AA" wp14:editId="087586FF">
          <wp:simplePos x="0" y="0"/>
          <wp:positionH relativeFrom="column">
            <wp:posOffset>-447675</wp:posOffset>
          </wp:positionH>
          <wp:positionV relativeFrom="paragraph">
            <wp:posOffset>-440055</wp:posOffset>
          </wp:positionV>
          <wp:extent cx="7534275" cy="10654031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4 Poster Template 2019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0654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A527E"/>
    <w:multiLevelType w:val="hybridMultilevel"/>
    <w:tmpl w:val="EC9CA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444"/>
    <w:rsid w:val="00231A63"/>
    <w:rsid w:val="00261658"/>
    <w:rsid w:val="00273521"/>
    <w:rsid w:val="002F02ED"/>
    <w:rsid w:val="003A33E7"/>
    <w:rsid w:val="003B6C0A"/>
    <w:rsid w:val="003D72F4"/>
    <w:rsid w:val="003F3407"/>
    <w:rsid w:val="00490444"/>
    <w:rsid w:val="005562D6"/>
    <w:rsid w:val="00895B98"/>
    <w:rsid w:val="00C77A00"/>
    <w:rsid w:val="00D122AE"/>
    <w:rsid w:val="00DE1503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73437B-3956-4744-997E-88671DF8F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444"/>
    <w:pPr>
      <w:tabs>
        <w:tab w:val="center" w:pos="4513"/>
        <w:tab w:val="right" w:pos="9026"/>
      </w:tabs>
      <w:spacing w:after="0" w:line="240" w:lineRule="auto"/>
    </w:pPr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490444"/>
    <w:rPr>
      <w:rFonts w:ascii="Arial" w:eastAsia="Times New Roman" w:hAnsi="Arial" w:cs="Times New Roman"/>
      <w:color w:val="262626" w:themeColor="text1" w:themeTint="D9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904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444"/>
  </w:style>
  <w:style w:type="character" w:styleId="Hyperlink">
    <w:name w:val="Hyperlink"/>
    <w:basedOn w:val="DefaultParagraphFont"/>
    <w:uiPriority w:val="99"/>
    <w:unhideWhenUsed/>
    <w:rsid w:val="003F34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m-tr.northschoolagedimmunisationteam@nhs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cm-tr.westschoolimmsteam@nhs.ne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ncm-tr.southschoolageimmunisations@nhs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Partnership NHS Foundation Trust</Company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 Susan (RNN) Cumbria Partnership NHS FT</dc:creator>
  <cp:keywords/>
  <dc:description/>
  <cp:lastModifiedBy>Gurney Sara (RNN) Cumbria Partnership NHS FT</cp:lastModifiedBy>
  <cp:revision>2</cp:revision>
  <dcterms:created xsi:type="dcterms:W3CDTF">2021-02-11T14:25:00Z</dcterms:created>
  <dcterms:modified xsi:type="dcterms:W3CDTF">2021-02-11T14:25:00Z</dcterms:modified>
</cp:coreProperties>
</file>